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</w:t>
      </w:r>
      <w:r w:rsidDel="00000000" w:rsidR="00000000" w:rsidRPr="00000000">
        <w:rPr>
          <w:b w:val="1"/>
          <w:bCs w:val="1"/>
          <w:vertAlign w:val="subscript"/>
          <w:rtl w:val="0"/>
        </w:rPr>
        <w:t xml:space="preserve">IB   </w:t>
      </w:r>
      <w:r w:rsidDel="00000000" w:rsidR="00000000" w:rsidRPr="00000000">
        <w:rPr>
          <w:b w:val="1"/>
          <w:bCs w:val="1"/>
          <w:rtl w:val="0"/>
        </w:rPr>
        <w:t xml:space="preserve">CALENDAR OF WRITTEN T</w:t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sz w:val="28"/>
          <w:szCs w:val="28"/>
          <w:vertAlign w:val="subscript"/>
        </w:rPr>
      </w:pPr>
      <w:r w:rsidDel="00000000" w:rsidR="00000000" w:rsidRPr="00000000">
        <w:rPr>
          <w:b w:val="1"/>
          <w:bCs w:val="1"/>
          <w:rtl w:val="0"/>
        </w:rPr>
        <w:t xml:space="preserve">ASSESSMENT TASKS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vertAlign w:val="subscrip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390"/>
        <w:gridCol w:w="390"/>
        <w:gridCol w:w="390"/>
        <w:gridCol w:w="390"/>
        <w:gridCol w:w="435"/>
        <w:gridCol w:w="345"/>
        <w:gridCol w:w="390"/>
        <w:gridCol w:w="375"/>
        <w:gridCol w:w="405"/>
        <w:gridCol w:w="390"/>
        <w:gridCol w:w="390"/>
        <w:gridCol w:w="405"/>
        <w:gridCol w:w="405"/>
        <w:gridCol w:w="360"/>
        <w:gridCol w:w="495"/>
        <w:gridCol w:w="420"/>
        <w:gridCol w:w="345"/>
        <w:gridCol w:w="300"/>
        <w:gridCol w:w="390"/>
        <w:gridCol w:w="390"/>
        <w:gridCol w:w="1275"/>
        <w:tblGridChange w:id="0">
          <w:tblGrid>
            <w:gridCol w:w="1980"/>
            <w:gridCol w:w="390"/>
            <w:gridCol w:w="390"/>
            <w:gridCol w:w="390"/>
            <w:gridCol w:w="390"/>
            <w:gridCol w:w="435"/>
            <w:gridCol w:w="345"/>
            <w:gridCol w:w="390"/>
            <w:gridCol w:w="375"/>
            <w:gridCol w:w="405"/>
            <w:gridCol w:w="390"/>
            <w:gridCol w:w="390"/>
            <w:gridCol w:w="405"/>
            <w:gridCol w:w="405"/>
            <w:gridCol w:w="360"/>
            <w:gridCol w:w="495"/>
            <w:gridCol w:w="420"/>
            <w:gridCol w:w="345"/>
            <w:gridCol w:w="300"/>
            <w:gridCol w:w="390"/>
            <w:gridCol w:w="390"/>
            <w:gridCol w:w="1275"/>
          </w:tblGrid>
        </w:tblGridChange>
      </w:tblGrid>
      <w:tr>
        <w:trPr>
          <w:cantSplit w:val="0"/>
          <w:trHeight w:val="495" w:hRule="atLeast"/>
          <w:tblHeader w:val="1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4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Week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5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6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7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9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00A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B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C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00b050" w:val="clear"/>
            <w:vAlign w:val="center"/>
          </w:tcPr>
          <w:p w:rsidR="00000000" w:rsidDel="00000000" w:rsidP="00000000" w:rsidRDefault="00000000" w:rsidRPr="00000000" w14:paraId="0000000F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00b050" w:val="clear"/>
            <w:vAlign w:val="center"/>
          </w:tcPr>
          <w:p w:rsidR="00000000" w:rsidDel="00000000" w:rsidP="00000000" w:rsidRDefault="00000000" w:rsidRPr="00000000" w14:paraId="00000010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shd w:fill="a64d79" w:val="clear"/>
                <w:rtl w:val="0"/>
              </w:rPr>
              <w:t xml:space="preserve">30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1">
            <w:pPr>
              <w:ind w:left="0" w:right="113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12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16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8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19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1" w:hRule="atLeast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29 Jan – 31 </w:t>
            </w:r>
          </w:p>
          <w:p w:rsidR="00000000" w:rsidDel="00000000" w:rsidP="00000000" w:rsidRDefault="00000000" w:rsidRPr="00000000" w14:paraId="0000001C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02 Feb – 06Feb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09 Feb – 13 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16Feb – 20 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23 Feb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– 27 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ind w:left="0" w:right="113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02 Mar–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20"/>
                <w:szCs w:val="20"/>
                <w:rtl w:val="0"/>
              </w:rPr>
              <w:t xml:space="preserve">06Mar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ind w:left="0" w:right="113" w:hanging="2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09 Mar – 13 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20"/>
                <w:szCs w:val="20"/>
                <w:rtl w:val="0"/>
              </w:rPr>
              <w:t xml:space="preserve">16 Mar – 20Mar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26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Mar – 27 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30 Mar–03Apr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ind w:left="0" w:right="113" w:hanging="2"/>
              <w:jc w:val="center"/>
              <w:rPr>
                <w:rFonts w:ascii="Cambria" w:cs="Cambria" w:eastAsia="Cambria" w:hAnsi="Cambria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20"/>
                <w:szCs w:val="20"/>
                <w:rtl w:val="0"/>
              </w:rPr>
              <w:t xml:space="preserve">06Apr – 10 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ind w:left="0" w:right="113" w:hanging="2"/>
              <w:jc w:val="center"/>
              <w:rPr>
                <w:rFonts w:ascii="Cambria" w:cs="Cambria" w:eastAsia="Cambria" w:hAnsi="Cambria"/>
                <w:color w:val="00b050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20"/>
                <w:szCs w:val="20"/>
                <w:shd w:fill="a64d79" w:val="clear"/>
                <w:rtl w:val="0"/>
              </w:rPr>
              <w:t xml:space="preserve">13 Apr 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20"/>
                <w:szCs w:val="20"/>
                <w:shd w:fill="a64d79" w:val="clear"/>
                <w:rtl w:val="0"/>
              </w:rPr>
              <w:t xml:space="preserve">17 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20Apr – 24Apr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27 Apr – 30 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04 May – 08 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11May – 15May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ind w:left="0" w:right="113" w:hanging="2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May – 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20"/>
                <w:szCs w:val="20"/>
                <w:rtl w:val="0"/>
              </w:rPr>
              <w:t xml:space="preserve">25May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20"/>
                <w:szCs w:val="20"/>
                <w:rtl w:val="0"/>
              </w:rPr>
              <w:t xml:space="preserve">29 June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01 June – 05 June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032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June – 12 June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33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End of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34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Bosnian A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4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4A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Bosnian B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5F">
            <w:pPr>
              <w:ind w:left="0" w:hanging="2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60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English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ind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7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76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French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ind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7">
            <w:pPr>
              <w:ind w:left="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8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8C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German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ind w:left="0" w:hanging="2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A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A2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Italian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B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B8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Mathematics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ind w:left="0" w:hanging="2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ind w:left="0" w:hanging="2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C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CE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Physics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ind w:left="0" w:hanging="2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ind w:left="0" w:hanging="2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E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E4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Chemistry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F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FA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Biology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0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10">
            <w:pPr>
              <w:ind w:left="0" w:hanging="2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Digital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25">
            <w:pPr>
              <w:ind w:left="0" w:hanging="2"/>
              <w:jc w:val="left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26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History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7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8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9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E">
            <w:pPr>
              <w:ind w:left="0" w:hanging="2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F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0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1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ind w:left="0" w:hanging="2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7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3B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3C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Geography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highlight w:val="yellow"/>
                <w:rtl w:val="0"/>
              </w:rPr>
              <w:t xml:space="preserve">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5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52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bookmarkStart w:colFirst="0" w:colLast="0" w:name="_heading=h.9do6cl613xit" w:id="0"/>
            <w:bookmarkEnd w:id="0"/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Visual Arts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3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67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68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Phy. and Health Edu.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7E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TOTAL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1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2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3">
            <w:pPr>
              <w:ind w:hanging="2"/>
              <w:jc w:val="center"/>
              <w:rPr>
                <w:rFonts w:ascii="Cambria" w:cs="Cambria" w:eastAsia="Cambria" w:hAnsi="Cambria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4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9">
            <w:pPr>
              <w:ind w:hanging="2"/>
              <w:rPr>
                <w:rFonts w:ascii="Cambria" w:cs="Cambria" w:eastAsia="Cambria" w:hAnsi="Cambria"/>
                <w:sz w:val="10"/>
                <w:szCs w:val="1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a64d7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E">
            <w:pPr>
              <w:ind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6" w:hRule="atLeast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94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Non-working days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ind w:right="113"/>
              <w:jc w:val="center"/>
              <w:rPr>
                <w:rFonts w:ascii="Cambria" w:cs="Cambria" w:eastAsia="Cambria" w:hAnsi="Cambri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ind w:left="0" w:right="113" w:firstLine="0"/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  <w:rtl w:val="0"/>
              </w:rPr>
              <w:t xml:space="preserve">MON</w:t>
            </w:r>
          </w:p>
          <w:p w:rsidR="00000000" w:rsidDel="00000000" w:rsidP="00000000" w:rsidRDefault="00000000" w:rsidRPr="00000000" w14:paraId="0000019B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ff99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ind w:right="113"/>
              <w:jc w:val="center"/>
              <w:rPr>
                <w:rFonts w:ascii="Cambria" w:cs="Cambria" w:eastAsia="Cambria" w:hAnsi="Cambria"/>
                <w:color w:val="00b0f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  <w:rtl w:val="0"/>
              </w:rPr>
              <w:t xml:space="preserve">TUE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ind w:right="113"/>
              <w:jc w:val="center"/>
              <w:rPr>
                <w:rFonts w:ascii="Cambria" w:cs="Cambria" w:eastAsia="Cambria" w:hAnsi="Cambri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  <w:rtl w:val="0"/>
              </w:rPr>
              <w:t xml:space="preserve">WED</w:t>
            </w:r>
          </w:p>
          <w:p w:rsidR="00000000" w:rsidDel="00000000" w:rsidP="00000000" w:rsidRDefault="00000000" w:rsidRPr="00000000" w14:paraId="0000019F">
            <w:pPr>
              <w:ind w:right="113"/>
              <w:jc w:val="center"/>
              <w:rPr>
                <w:rFonts w:ascii="Cambria" w:cs="Cambria" w:eastAsia="Cambria" w:hAnsi="Cambri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ind w:right="113"/>
              <w:jc w:val="center"/>
              <w:rPr>
                <w:rFonts w:ascii="Cambria" w:cs="Cambria" w:eastAsia="Cambria" w:hAnsi="Cambri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ff99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f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  <w:rtl w:val="0"/>
              </w:rPr>
              <w:t xml:space="preserve">MON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  <w:rtl w:val="0"/>
              </w:rPr>
              <w:t xml:space="preserve">MON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4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  <w:rtl w:val="0"/>
              </w:rPr>
              <w:t xml:space="preserve">THU</w:t>
            </w:r>
          </w:p>
          <w:p w:rsidR="00000000" w:rsidDel="00000000" w:rsidP="00000000" w:rsidRDefault="00000000" w:rsidRPr="00000000" w14:paraId="000001A6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  <w:rtl w:val="0"/>
              </w:rPr>
              <w:t xml:space="preserve">FRI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ind w:right="113"/>
              <w:rPr>
                <w:rFonts w:ascii="Cambria" w:cs="Cambria" w:eastAsia="Cambria" w:hAnsi="Cambri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ind w:right="113"/>
              <w:jc w:val="center"/>
              <w:rPr>
                <w:rFonts w:ascii="Cambria" w:cs="Cambria" w:eastAsia="Cambria" w:hAnsi="Cambri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ind w:right="113"/>
              <w:jc w:val="center"/>
              <w:rPr>
                <w:rFonts w:ascii="Cambria" w:cs="Cambria" w:eastAsia="Cambria" w:hAnsi="Cambr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  <w:rtl w:val="0"/>
              </w:rPr>
              <w:t xml:space="preserve">WED</w:t>
            </w:r>
          </w:p>
          <w:p w:rsidR="00000000" w:rsidDel="00000000" w:rsidP="00000000" w:rsidRDefault="00000000" w:rsidRPr="00000000" w14:paraId="000001B2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a6a6a6"/>
                <w:sz w:val="14"/>
                <w:szCs w:val="14"/>
                <w:rtl w:val="0"/>
              </w:rPr>
              <w:t xml:space="preserve">THU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  <w:rtl w:val="0"/>
              </w:rPr>
              <w:t xml:space="preserve">FRI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ind w:right="113"/>
              <w:jc w:val="center"/>
              <w:rPr>
                <w:rFonts w:ascii="Cambria" w:cs="Cambria" w:eastAsia="Cambria" w:hAnsi="Cambr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B8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ind w:left="0" w:hanging="2"/>
        <w:rPr/>
        <w:sectPr>
          <w:pgSz w:h="11906" w:w="16838" w:orient="landscape"/>
          <w:pgMar w:bottom="142" w:top="539" w:left="1418" w:right="1418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0" w:firstLine="0"/>
        <w:jc w:val="both"/>
        <w:rPr>
          <w:b w:val="1"/>
          <w:bCs w:val="1"/>
          <w:color w:val="76717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ind w:left="0" w:hanging="2"/>
        <w:jc w:val="both"/>
        <w:rPr>
          <w:color w:val="767171"/>
        </w:rPr>
      </w:pPr>
      <w:r w:rsidDel="00000000" w:rsidR="00000000" w:rsidRPr="00000000">
        <w:rPr>
          <w:b w:val="1"/>
          <w:bCs w:val="1"/>
          <w:color w:val="767171"/>
          <w:rtl w:val="0"/>
        </w:rPr>
        <w:t xml:space="preserve">W – Written assignment   P – Project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0" w:hanging="2"/>
        <w:jc w:val="both"/>
        <w:rPr>
          <w:color w:val="767171"/>
        </w:rPr>
      </w:pPr>
      <w:r w:rsidDel="00000000" w:rsidR="00000000" w:rsidRPr="00000000">
        <w:rPr>
          <w:b w:val="1"/>
          <w:bCs w:val="1"/>
          <w:color w:val="767171"/>
          <w:rtl w:val="0"/>
        </w:rPr>
        <w:t xml:space="preserve">T – Test   L – Lab report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left="0" w:hanging="2"/>
        <w:jc w:val="both"/>
        <w:rPr>
          <w:color w:val="767171"/>
        </w:rPr>
      </w:pPr>
      <w:r w:rsidDel="00000000" w:rsidR="00000000" w:rsidRPr="00000000">
        <w:rPr>
          <w:b w:val="1"/>
          <w:bCs w:val="1"/>
          <w:color w:val="767171"/>
          <w:rtl w:val="0"/>
        </w:rPr>
        <w:t xml:space="preserve">I – Investigation    E – Essay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left="0" w:hanging="2"/>
        <w:jc w:val="both"/>
        <w:rPr>
          <w:color w:val="767171"/>
        </w:rPr>
      </w:pPr>
      <w:r w:rsidDel="00000000" w:rsidR="00000000" w:rsidRPr="00000000">
        <w:rPr>
          <w:b w:val="1"/>
          <w:bCs w:val="1"/>
          <w:color w:val="767171"/>
          <w:rtl w:val="0"/>
        </w:rPr>
        <w:t xml:space="preserve">O – Oral presentation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ind w:left="0" w:hanging="2"/>
        <w:jc w:val="both"/>
        <w:rPr/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IP- Interdisciplinary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2760"/>
          <w:tab w:val="center" w:leader="none" w:pos="7001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tabs>
          <w:tab w:val="left" w:leader="none" w:pos="2760"/>
          <w:tab w:val="center" w:leader="none" w:pos="7001"/>
        </w:tabs>
        <w:ind w:left="0" w:hanging="2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02.03.2026. Dan nezavisnosti BiH</w:t>
      </w:r>
    </w:p>
    <w:p w:rsidR="00000000" w:rsidDel="00000000" w:rsidP="00000000" w:rsidRDefault="00000000" w:rsidRPr="00000000" w14:paraId="000001C2">
      <w:pPr>
        <w:tabs>
          <w:tab w:val="left" w:leader="none" w:pos="2760"/>
          <w:tab w:val="center" w:leader="none" w:pos="7001"/>
        </w:tabs>
        <w:ind w:left="0" w:hanging="2"/>
        <w:jc w:val="both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2760"/>
          <w:tab w:val="center" w:leader="none" w:pos="7001"/>
        </w:tabs>
        <w:ind w:left="0" w:hanging="2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c000"/>
          <w:rtl w:val="0"/>
        </w:rPr>
        <w:t xml:space="preserve">03.03.2026. U utorak nastava će se realizirati po rasporedu od ponedjeljka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tabs>
          <w:tab w:val="left" w:leader="none" w:pos="2760"/>
          <w:tab w:val="center" w:leader="none" w:pos="7001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tabs>
          <w:tab w:val="left" w:leader="none" w:pos="2760"/>
          <w:tab w:val="center" w:leader="none" w:pos="7001"/>
        </w:tabs>
        <w:ind w:left="0" w:hanging="2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c000"/>
          <w:rtl w:val="0"/>
        </w:rPr>
        <w:t xml:space="preserve">18.03.2026. U srijedu nastava će se realizirati po rasporedu od petka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2760"/>
          <w:tab w:val="center" w:leader="none" w:pos="7001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b w:val="1"/>
          <w:bCs w:val="1"/>
          <w:color w:val="00b050"/>
          <w:rtl w:val="0"/>
        </w:rPr>
        <w:t xml:space="preserve">20. 03. 2026. Ramazanski bajram (petak)</w:t>
      </w:r>
    </w:p>
    <w:p w:rsidR="00000000" w:rsidDel="00000000" w:rsidP="00000000" w:rsidRDefault="00000000" w:rsidRPr="00000000" w14:paraId="000001C8">
      <w:pPr>
        <w:tabs>
          <w:tab w:val="left" w:leader="none" w:pos="2760"/>
          <w:tab w:val="center" w:leader="none" w:pos="7001"/>
        </w:tabs>
        <w:ind w:left="0" w:firstLine="0"/>
        <w:rPr>
          <w:b w:val="1"/>
          <w:bCs w:val="1"/>
          <w:color w:val="ffc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b w:val="1"/>
          <w:bCs w:val="1"/>
          <w:color w:val="00b050"/>
          <w:rtl w:val="0"/>
        </w:rPr>
        <w:t xml:space="preserve">06. 04. 2026. Uskrsni ponedjeljak </w:t>
      </w:r>
    </w:p>
    <w:p w:rsidR="00000000" w:rsidDel="00000000" w:rsidP="00000000" w:rsidRDefault="00000000" w:rsidRPr="00000000" w14:paraId="000001CA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b w:val="1"/>
          <w:bCs w:val="1"/>
          <w:color w:val="00b050"/>
          <w:rtl w:val="0"/>
        </w:rPr>
        <w:t xml:space="preserve">13. 04. 2026. Vaskrsni ponedjeljak </w:t>
      </w:r>
    </w:p>
    <w:p w:rsidR="00000000" w:rsidDel="00000000" w:rsidP="00000000" w:rsidRDefault="00000000" w:rsidRPr="00000000" w14:paraId="000001CC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7030a0"/>
        </w:rPr>
      </w:pPr>
      <w:r w:rsidDel="00000000" w:rsidR="00000000" w:rsidRPr="00000000">
        <w:rPr>
          <w:b w:val="1"/>
          <w:bCs w:val="1"/>
          <w:color w:val="00b05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ffc000"/>
        </w:rPr>
      </w:pPr>
      <w:r w:rsidDel="00000000" w:rsidR="00000000" w:rsidRPr="00000000">
        <w:rPr>
          <w:b w:val="1"/>
          <w:bCs w:val="1"/>
          <w:color w:val="ffc000"/>
          <w:rtl w:val="0"/>
        </w:rPr>
        <w:t xml:space="preserve">16. 04. 2026.  U četvrtak nastava će se realizirati po rasporedu od ponedeljka</w:t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60"/>
          <w:tab w:val="center" w:leader="none" w:pos="7001"/>
        </w:tabs>
        <w:spacing w:line="240" w:lineRule="auto"/>
        <w:ind w:left="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60"/>
          <w:tab w:val="center" w:leader="none" w:pos="7001"/>
        </w:tabs>
        <w:spacing w:line="240" w:lineRule="auto"/>
        <w:ind w:left="0" w:firstLine="0"/>
        <w:rPr>
          <w:b w:val="1"/>
          <w:bCs w:val="1"/>
          <w:color w:val="5f497a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01.05.2026.</w:t>
      </w:r>
      <w:r w:rsidDel="00000000" w:rsidR="00000000" w:rsidRPr="00000000">
        <w:rPr>
          <w:color w:val="ff0000"/>
          <w:rtl w:val="0"/>
        </w:rPr>
        <w:t xml:space="preserve"> 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Praznik rada (petak)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b w:val="1"/>
          <w:bCs w:val="1"/>
          <w:color w:val="00b050"/>
          <w:rtl w:val="0"/>
        </w:rPr>
        <w:t xml:space="preserve">27. 05. 2026. Kurban bajram (srijeda)</w:t>
      </w:r>
    </w:p>
    <w:p w:rsidR="00000000" w:rsidDel="00000000" w:rsidP="00000000" w:rsidRDefault="00000000" w:rsidRPr="00000000" w14:paraId="000001D2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bfbfbf"/>
        </w:rPr>
      </w:pPr>
      <w:r w:rsidDel="00000000" w:rsidR="00000000" w:rsidRPr="00000000">
        <w:rPr>
          <w:b w:val="1"/>
          <w:bCs w:val="1"/>
          <w:color w:val="bfbfbf"/>
          <w:rtl w:val="0"/>
        </w:rPr>
        <w:t xml:space="preserve">28. 05. 2026. Radni nenastavni dan</w:t>
      </w:r>
    </w:p>
    <w:p w:rsidR="00000000" w:rsidDel="00000000" w:rsidP="00000000" w:rsidRDefault="00000000" w:rsidRPr="00000000" w14:paraId="000001D4">
      <w:pPr>
        <w:tabs>
          <w:tab w:val="left" w:leader="none" w:pos="2760"/>
          <w:tab w:val="center" w:leader="none" w:pos="7001"/>
        </w:tabs>
        <w:ind w:left="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ffc000"/>
        </w:rPr>
      </w:pPr>
      <w:r w:rsidDel="00000000" w:rsidR="00000000" w:rsidRPr="00000000">
        <w:rPr>
          <w:b w:val="1"/>
          <w:bCs w:val="1"/>
          <w:color w:val="ffc000"/>
          <w:rtl w:val="0"/>
        </w:rPr>
        <w:t xml:space="preserve">29. 05. 2026.  U petak nastava će se realizirati po rasporedu od srijede</w:t>
      </w:r>
    </w:p>
    <w:p w:rsidR="00000000" w:rsidDel="00000000" w:rsidP="00000000" w:rsidRDefault="00000000" w:rsidRPr="00000000" w14:paraId="000001D6">
      <w:pPr>
        <w:tabs>
          <w:tab w:val="left" w:leader="none" w:pos="2760"/>
          <w:tab w:val="center" w:leader="none" w:pos="7001"/>
        </w:tabs>
        <w:ind w:left="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tabs>
          <w:tab w:val="left" w:leader="none" w:pos="2760"/>
          <w:tab w:val="center" w:leader="none" w:pos="7001"/>
        </w:tabs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tabs>
          <w:tab w:val="left" w:leader="none" w:pos="2760"/>
          <w:tab w:val="center" w:leader="none" w:pos="7001"/>
        </w:tabs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tabs>
          <w:tab w:val="left" w:leader="none" w:pos="2760"/>
          <w:tab w:val="center" w:leader="none" w:pos="7001"/>
        </w:tabs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left="0" w:hanging="2"/>
        <w:rPr/>
      </w:pP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1418" w:top="539" w:left="1418" w:right="1418" w:header="709" w:footer="709"/>
      <w:cols w:equalWidth="0" w:num="3">
        <w:col w:space="708" w:w="4195.333333333334"/>
        <w:col w:space="708" w:w="4195.333333333334"/>
        <w:col w:space="0" w:w="4195.33333333333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hr-HR" w:val="hr-HR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B9423E"/>
    <w:pPr>
      <w:ind w:left="720"/>
      <w:contextualSpacing w:val="1"/>
    </w:p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8fzx8hWgfbsX8aZuH1iHhtvG1Q==">CgMxLjAyDmguOWRvNmNsNjEzeGl0OAByITFVY0YwUHpKWjBKZWt0Y0Rnb1lXZWxRU25HN1JsNUlyNw==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2026-01-12T16:25:00Z</dcterms:created>
  <dc:creator>Tarik</dc:creator>
</cp:coreProperties>
</file>